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78" w:rsidRPr="00627819" w:rsidRDefault="00627819" w:rsidP="00627819">
      <w:pPr>
        <w:jc w:val="center"/>
        <w:rPr>
          <w:rFonts w:ascii="Lucida Calligraphy" w:hAnsi="Lucida Calligraphy"/>
          <w:b/>
          <w:sz w:val="36"/>
          <w:szCs w:val="36"/>
        </w:rPr>
      </w:pPr>
      <w:r w:rsidRPr="00627819">
        <w:rPr>
          <w:rFonts w:ascii="Lucida Calligraphy" w:hAnsi="Lucida Calligraphy"/>
          <w:b/>
          <w:sz w:val="36"/>
          <w:szCs w:val="36"/>
        </w:rPr>
        <w:t>Possible FRQs 2018</w:t>
      </w:r>
      <w:r w:rsidR="002E4B4A">
        <w:rPr>
          <w:rFonts w:ascii="Lucida Calligraphy" w:hAnsi="Lucida Calligraphy"/>
          <w:b/>
          <w:sz w:val="36"/>
          <w:szCs w:val="36"/>
        </w:rPr>
        <w:t>: Part 2</w:t>
      </w:r>
      <w:r>
        <w:rPr>
          <w:rFonts w:ascii="Lucida Calligraphy" w:hAnsi="Lucida Calligraphy"/>
          <w:b/>
          <w:sz w:val="36"/>
          <w:szCs w:val="36"/>
        </w:rPr>
        <w:t xml:space="preserve"> </w:t>
      </w:r>
      <w:r w:rsidRPr="00627819">
        <w:rPr>
          <w:rFonts w:ascii="Lucida Calligraphy" w:hAnsi="Lucida Calligraphy"/>
          <w:b/>
          <w:i/>
          <w:sz w:val="24"/>
          <w:szCs w:val="24"/>
        </w:rPr>
        <w:t>(Quiz Grade)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715"/>
      </w:tblGrid>
      <w:tr w:rsidR="00627819" w:rsidTr="00CE3D4B">
        <w:tc>
          <w:tcPr>
            <w:tcW w:w="107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Topic</w:t>
            </w:r>
          </w:p>
        </w:tc>
        <w:tc>
          <w:tcPr>
            <w:tcW w:w="9715" w:type="dxa"/>
          </w:tcPr>
          <w:p w:rsidR="00627819" w:rsidRPr="00627819" w:rsidRDefault="00627819">
            <w:pPr>
              <w:rPr>
                <w:rFonts w:ascii="Bookman Old Style" w:hAnsi="Bookman Old Style"/>
                <w:b/>
              </w:rPr>
            </w:pPr>
            <w:r w:rsidRPr="00627819">
              <w:rPr>
                <w:rFonts w:ascii="Bookman Old Style" w:hAnsi="Bookman Old Style"/>
                <w:b/>
              </w:rPr>
              <w:t>Information</w:t>
            </w:r>
            <w:r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</w:rPr>
              <w:t>fr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PowerPoint</w:t>
            </w:r>
          </w:p>
        </w:tc>
      </w:tr>
      <w:tr w:rsidR="00627819" w:rsidTr="00CE3D4B">
        <w:trPr>
          <w:cantSplit/>
          <w:trHeight w:val="2448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Biofuels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448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Overfishing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448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Permafrost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736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Paris Accord (be sure to write the key points)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880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Wind Power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3168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Hurricanes:  Coriolis </w:t>
            </w:r>
            <w:proofErr w:type="spellStart"/>
            <w:r>
              <w:rPr>
                <w:rFonts w:ascii="Bookman Old Style" w:hAnsi="Bookman Old Style"/>
                <w:b/>
              </w:rPr>
              <w:t>Effecrt</w:t>
            </w:r>
            <w:proofErr w:type="spellEnd"/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304"/>
        </w:trPr>
        <w:tc>
          <w:tcPr>
            <w:tcW w:w="1075" w:type="dxa"/>
            <w:textDirection w:val="btLr"/>
            <w:vAlign w:val="center"/>
          </w:tcPr>
          <w:p w:rsidR="00627819" w:rsidRP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 the places of extreme weather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592"/>
        </w:trPr>
        <w:tc>
          <w:tcPr>
            <w:tcW w:w="1075" w:type="dxa"/>
            <w:textDirection w:val="btLr"/>
            <w:vAlign w:val="center"/>
          </w:tcPr>
          <w:p w:rsid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 of places of hurricane &amp; Earthquake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2880"/>
        </w:trPr>
        <w:tc>
          <w:tcPr>
            <w:tcW w:w="1075" w:type="dxa"/>
            <w:textDirection w:val="btLr"/>
            <w:vAlign w:val="center"/>
          </w:tcPr>
          <w:p w:rsid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Superstorm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Sandy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27819" w:rsidTr="00CE3D4B">
        <w:trPr>
          <w:cantSplit/>
          <w:trHeight w:val="3312"/>
        </w:trPr>
        <w:tc>
          <w:tcPr>
            <w:tcW w:w="1075" w:type="dxa"/>
            <w:textDirection w:val="btLr"/>
            <w:vAlign w:val="center"/>
          </w:tcPr>
          <w:p w:rsidR="00627819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Tornadoes</w:t>
            </w:r>
          </w:p>
        </w:tc>
        <w:tc>
          <w:tcPr>
            <w:tcW w:w="9715" w:type="dxa"/>
            <w:vAlign w:val="center"/>
          </w:tcPr>
          <w:p w:rsidR="00627819" w:rsidRPr="00627819" w:rsidRDefault="00627819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CE3D4B">
        <w:trPr>
          <w:cantSplit/>
          <w:trHeight w:val="3312"/>
        </w:trPr>
        <w:tc>
          <w:tcPr>
            <w:tcW w:w="107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Endocrine Disruptors</w:t>
            </w:r>
            <w:bookmarkStart w:id="0" w:name="_GoBack"/>
            <w:bookmarkEnd w:id="0"/>
          </w:p>
        </w:tc>
        <w:tc>
          <w:tcPr>
            <w:tcW w:w="971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CE3D4B">
        <w:trPr>
          <w:cantSplit/>
          <w:trHeight w:val="3312"/>
        </w:trPr>
        <w:tc>
          <w:tcPr>
            <w:tcW w:w="107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71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CE3D4B">
        <w:trPr>
          <w:cantSplit/>
          <w:trHeight w:val="3312"/>
        </w:trPr>
        <w:tc>
          <w:tcPr>
            <w:tcW w:w="107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71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E3D4B" w:rsidTr="00CE3D4B">
        <w:trPr>
          <w:cantSplit/>
          <w:trHeight w:val="3312"/>
        </w:trPr>
        <w:tc>
          <w:tcPr>
            <w:tcW w:w="1075" w:type="dxa"/>
            <w:textDirection w:val="btLr"/>
            <w:vAlign w:val="center"/>
          </w:tcPr>
          <w:p w:rsidR="00CE3D4B" w:rsidRDefault="00CE3D4B" w:rsidP="00627819">
            <w:pPr>
              <w:ind w:left="113" w:right="113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715" w:type="dxa"/>
            <w:vAlign w:val="center"/>
          </w:tcPr>
          <w:p w:rsidR="00CE3D4B" w:rsidRPr="00627819" w:rsidRDefault="00CE3D4B" w:rsidP="0062781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627819" w:rsidRDefault="00627819"/>
    <w:sectPr w:rsidR="00627819" w:rsidSect="00627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19"/>
    <w:rsid w:val="002E4B4A"/>
    <w:rsid w:val="00627819"/>
    <w:rsid w:val="00686A40"/>
    <w:rsid w:val="00874778"/>
    <w:rsid w:val="00C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65A9C"/>
  <w15:chartTrackingRefBased/>
  <w15:docId w15:val="{5AD03FA1-26C1-401D-9CAA-05555D2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3</cp:revision>
  <cp:lastPrinted>2018-05-02T11:00:00Z</cp:lastPrinted>
  <dcterms:created xsi:type="dcterms:W3CDTF">2018-05-02T10:52:00Z</dcterms:created>
  <dcterms:modified xsi:type="dcterms:W3CDTF">2018-05-02T11:03:00Z</dcterms:modified>
</cp:coreProperties>
</file>