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41" w:rsidRPr="005B6B89" w:rsidRDefault="005B6B89" w:rsidP="005B6B89">
      <w:pPr>
        <w:jc w:val="center"/>
        <w:rPr>
          <w:rFonts w:ascii="MV Boli" w:hAnsi="MV Boli" w:cs="MV Boli"/>
          <w:sz w:val="36"/>
          <w:szCs w:val="36"/>
        </w:rPr>
      </w:pPr>
      <w:r w:rsidRPr="005B6B89">
        <w:rPr>
          <w:rFonts w:ascii="MV Boli" w:hAnsi="MV Boli" w:cs="MV Boli"/>
          <w:sz w:val="36"/>
          <w:szCs w:val="36"/>
        </w:rPr>
        <w:t>Study Guide for Water Pollution</w:t>
      </w:r>
    </w:p>
    <w:p w:rsidR="005B6B89" w:rsidRPr="005B6B89" w:rsidRDefault="005B6B89">
      <w:pPr>
        <w:rPr>
          <w:rFonts w:ascii="MV Boli" w:hAnsi="MV Boli" w:cs="MV Boli"/>
        </w:rPr>
      </w:pPr>
      <w:r w:rsidRPr="005B6B89">
        <w:rPr>
          <w:rFonts w:ascii="MV Boli" w:hAnsi="MV Boli" w:cs="MV Boli"/>
        </w:rPr>
        <w:t>Study chapter 15 Reading Guide as well as Day 1, 2, 3 and 5 notes.</w:t>
      </w:r>
    </w:p>
    <w:p w:rsidR="005B6B89" w:rsidRDefault="005B6B89">
      <w:pPr>
        <w:rPr>
          <w:rFonts w:ascii="MV Boli" w:hAnsi="MV Boli" w:cs="MV Boli"/>
        </w:rPr>
      </w:pPr>
      <w:r w:rsidRPr="005B6B89">
        <w:rPr>
          <w:rFonts w:ascii="MV Boli" w:hAnsi="MV Boli" w:cs="MV Boli"/>
        </w:rPr>
        <w:t>Topics</w:t>
      </w:r>
      <w:r>
        <w:rPr>
          <w:rFonts w:ascii="MV Boli" w:hAnsi="MV Boli" w:cs="MV Boli"/>
        </w:rPr>
        <w:t xml:space="preserve"> and impacts of each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B6B89" w:rsidTr="005B6B89"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 xml:space="preserve"> Topics</w:t>
            </w:r>
          </w:p>
        </w:tc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Impacts of the topic</w:t>
            </w:r>
          </w:p>
        </w:tc>
      </w:tr>
      <w:tr w:rsidR="005B6B89" w:rsidTr="005B6B89">
        <w:trPr>
          <w:trHeight w:val="1584"/>
        </w:trPr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Water Diversions (Aral Sea, Salton Sea, Colorado River Basin)</w:t>
            </w:r>
          </w:p>
        </w:tc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</w:tr>
      <w:tr w:rsidR="005B6B89" w:rsidTr="005B6B89">
        <w:trPr>
          <w:trHeight w:val="1584"/>
        </w:trPr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El Nino and La Nina</w:t>
            </w:r>
          </w:p>
        </w:tc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</w:tr>
      <w:tr w:rsidR="005B6B89" w:rsidTr="005B6B89">
        <w:trPr>
          <w:trHeight w:val="1584"/>
        </w:trPr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Dams (fish ladder, aqueducts, reservoirs</w:t>
            </w:r>
            <w:bookmarkStart w:id="0" w:name="_GoBack"/>
            <w:bookmarkEnd w:id="0"/>
            <w:r>
              <w:rPr>
                <w:rFonts w:ascii="MV Boli" w:hAnsi="MV Boli" w:cs="MV Boli"/>
              </w:rPr>
              <w:t>)</w:t>
            </w:r>
          </w:p>
        </w:tc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</w:tr>
      <w:tr w:rsidR="005B6B89" w:rsidTr="005B6B89">
        <w:trPr>
          <w:trHeight w:val="1584"/>
        </w:trPr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Types of Fishing (Longline fishing, purse-seine fishing, bottom trawling, deep sea aquaculture cages)</w:t>
            </w:r>
          </w:p>
        </w:tc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</w:tr>
      <w:tr w:rsidR="005B6B89" w:rsidTr="005B6B89">
        <w:trPr>
          <w:trHeight w:val="1584"/>
        </w:trPr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Aquifers (confined, unconfined, artesian wells, Ogallala Aquifer)</w:t>
            </w:r>
          </w:p>
        </w:tc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</w:tr>
      <w:tr w:rsidR="005B6B89" w:rsidTr="005B6B89">
        <w:trPr>
          <w:trHeight w:val="1584"/>
        </w:trPr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Eutrophication</w:t>
            </w:r>
          </w:p>
        </w:tc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</w:tr>
      <w:tr w:rsidR="005B6B89" w:rsidTr="005B6B89">
        <w:trPr>
          <w:trHeight w:val="1584"/>
        </w:trPr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 xml:space="preserve">Zones of Lake (Littoral, Benthic, </w:t>
            </w:r>
            <w:proofErr w:type="spellStart"/>
            <w:r>
              <w:rPr>
                <w:rFonts w:ascii="MV Boli" w:hAnsi="MV Boli" w:cs="MV Boli"/>
              </w:rPr>
              <w:t>Profundal</w:t>
            </w:r>
            <w:proofErr w:type="spellEnd"/>
            <w:r>
              <w:rPr>
                <w:rFonts w:ascii="MV Boli" w:hAnsi="MV Boli" w:cs="MV Boli"/>
              </w:rPr>
              <w:t>)</w:t>
            </w:r>
          </w:p>
        </w:tc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</w:tr>
      <w:tr w:rsidR="005B6B89" w:rsidTr="005B6B89">
        <w:trPr>
          <w:trHeight w:val="1584"/>
        </w:trPr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</w:tr>
      <w:tr w:rsidR="005B6B89" w:rsidTr="005B6B89">
        <w:trPr>
          <w:trHeight w:val="1584"/>
        </w:trPr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</w:tr>
      <w:tr w:rsidR="005B6B89" w:rsidTr="005B6B89">
        <w:trPr>
          <w:trHeight w:val="1584"/>
        </w:trPr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</w:tr>
      <w:tr w:rsidR="005B6B89" w:rsidTr="005B6B89">
        <w:trPr>
          <w:trHeight w:val="1584"/>
        </w:trPr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</w:tr>
      <w:tr w:rsidR="005B6B89" w:rsidTr="005B6B89">
        <w:trPr>
          <w:trHeight w:val="1584"/>
        </w:trPr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  <w:tc>
          <w:tcPr>
            <w:tcW w:w="5395" w:type="dxa"/>
          </w:tcPr>
          <w:p w:rsidR="005B6B89" w:rsidRDefault="005B6B89">
            <w:pPr>
              <w:rPr>
                <w:rFonts w:ascii="MV Boli" w:hAnsi="MV Boli" w:cs="MV Boli"/>
              </w:rPr>
            </w:pPr>
          </w:p>
        </w:tc>
      </w:tr>
    </w:tbl>
    <w:p w:rsidR="005B6B89" w:rsidRPr="005B6B89" w:rsidRDefault="005B6B89">
      <w:pPr>
        <w:rPr>
          <w:rFonts w:ascii="MV Boli" w:hAnsi="MV Boli" w:cs="MV Boli"/>
        </w:rPr>
      </w:pPr>
    </w:p>
    <w:p w:rsidR="005B6B89" w:rsidRPr="005B6B89" w:rsidRDefault="005B6B89">
      <w:pPr>
        <w:rPr>
          <w:rFonts w:ascii="MV Boli" w:hAnsi="MV Boli" w:cs="MV Boli"/>
        </w:rPr>
      </w:pPr>
    </w:p>
    <w:sectPr w:rsidR="005B6B89" w:rsidRPr="005B6B89" w:rsidSect="005B6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89"/>
    <w:rsid w:val="005B6B89"/>
    <w:rsid w:val="006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83F1"/>
  <w15:chartTrackingRefBased/>
  <w15:docId w15:val="{EB03BB78-86E2-413B-A37B-9233D078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dcterms:created xsi:type="dcterms:W3CDTF">2018-04-16T17:29:00Z</dcterms:created>
  <dcterms:modified xsi:type="dcterms:W3CDTF">2018-04-16T23:03:00Z</dcterms:modified>
</cp:coreProperties>
</file>