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AF" w:rsidRPr="002B0F65" w:rsidRDefault="00611A99" w:rsidP="002B0F65">
      <w:pPr>
        <w:pBdr>
          <w:bottom w:val="single" w:sz="4" w:space="1" w:color="auto"/>
        </w:pBd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Air Pollutants</w:t>
      </w:r>
    </w:p>
    <w:p w:rsidR="002B0F65" w:rsidRPr="002B0F65" w:rsidRDefault="002B0F65" w:rsidP="002B0F65">
      <w:pPr>
        <w:jc w:val="center"/>
        <w:rPr>
          <w:rFonts w:ascii="Footlight MT Light" w:hAnsi="Footlight MT Light"/>
          <w:b/>
          <w:sz w:val="24"/>
          <w:szCs w:val="24"/>
        </w:rPr>
      </w:pPr>
      <w:r w:rsidRPr="002B0F65">
        <w:rPr>
          <w:rFonts w:ascii="Footlight MT Light" w:hAnsi="Footlight MT Light"/>
          <w:b/>
          <w:sz w:val="24"/>
          <w:szCs w:val="24"/>
        </w:rPr>
        <w:t xml:space="preserve">This handout is due </w:t>
      </w:r>
      <w:r w:rsidR="0070310B">
        <w:rPr>
          <w:rFonts w:ascii="Footlight MT Light" w:hAnsi="Footlight MT Light"/>
          <w:b/>
          <w:sz w:val="24"/>
          <w:szCs w:val="24"/>
        </w:rPr>
        <w:t>on Wednesday</w:t>
      </w:r>
      <w:proofErr w:type="gramStart"/>
      <w:r w:rsidR="0070310B">
        <w:rPr>
          <w:rFonts w:ascii="Footlight MT Light" w:hAnsi="Footlight MT Light"/>
          <w:b/>
          <w:sz w:val="24"/>
          <w:szCs w:val="24"/>
        </w:rPr>
        <w:t>,  3</w:t>
      </w:r>
      <w:proofErr w:type="gramEnd"/>
      <w:r w:rsidR="0070310B">
        <w:rPr>
          <w:rFonts w:ascii="Footlight MT Light" w:hAnsi="Footlight MT Light"/>
          <w:b/>
          <w:sz w:val="24"/>
          <w:szCs w:val="24"/>
        </w:rPr>
        <w:t>/7/18</w:t>
      </w:r>
      <w:r w:rsidRPr="002B0F65">
        <w:rPr>
          <w:rFonts w:ascii="Footlight MT Light" w:hAnsi="Footlight MT Light"/>
          <w:b/>
          <w:sz w:val="24"/>
          <w:szCs w:val="24"/>
        </w:rPr>
        <w:t>.</w:t>
      </w:r>
    </w:p>
    <w:p w:rsidR="002B0F65" w:rsidRPr="002B0F65" w:rsidRDefault="00611A9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IF this is completed</w:t>
      </w:r>
      <w:r w:rsidR="0070310B">
        <w:rPr>
          <w:rFonts w:ascii="Footlight MT Light" w:hAnsi="Footlight MT Light"/>
        </w:rPr>
        <w:t xml:space="preserve"> AND completed well</w:t>
      </w:r>
      <w:r>
        <w:rPr>
          <w:rFonts w:ascii="Footlight MT Light" w:hAnsi="Footlight MT Light"/>
        </w:rPr>
        <w:t>, you will receive 8 extra p</w:t>
      </w:r>
      <w:r w:rsidR="0070310B">
        <w:rPr>
          <w:rFonts w:ascii="Footlight MT Light" w:hAnsi="Footlight MT Light"/>
        </w:rPr>
        <w:t>oints on your Air Pollution Test</w:t>
      </w:r>
      <w:r>
        <w:rPr>
          <w:rFonts w:ascii="Footlight MT Light" w:hAnsi="Footlight MT Light"/>
        </w:rPr>
        <w:t xml:space="preserve">.  </w:t>
      </w:r>
    </w:p>
    <w:p w:rsidR="002B0F65" w:rsidRDefault="002B0F65">
      <w:pPr>
        <w:rPr>
          <w:rFonts w:ascii="Footlight MT Light" w:hAnsi="Footlight MT Light"/>
        </w:rPr>
      </w:pPr>
      <w:r w:rsidRPr="002B0F65">
        <w:rPr>
          <w:rFonts w:ascii="Footlight MT Light" w:hAnsi="Footlight MT Light"/>
        </w:rPr>
        <w:t xml:space="preserve">I will miss you.  Be safe this weekend.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2697"/>
        <w:gridCol w:w="2338"/>
      </w:tblGrid>
      <w:tr w:rsidR="002B0F65" w:rsidTr="0070310B">
        <w:trPr>
          <w:trHeight w:val="864"/>
        </w:trPr>
        <w:tc>
          <w:tcPr>
            <w:tcW w:w="1435" w:type="dxa"/>
            <w:vAlign w:val="center"/>
          </w:tcPr>
          <w:p w:rsidR="002B0F65" w:rsidRPr="0070310B" w:rsidRDefault="002B0F65" w:rsidP="00611A99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70310B">
              <w:rPr>
                <w:rFonts w:ascii="Footlight MT Light" w:hAnsi="Footlight MT Light"/>
                <w:b/>
                <w:sz w:val="28"/>
                <w:szCs w:val="28"/>
              </w:rPr>
              <w:t xml:space="preserve">Type of </w:t>
            </w:r>
            <w:r w:rsidR="00611A99" w:rsidRPr="0070310B">
              <w:rPr>
                <w:rFonts w:ascii="Footlight MT Light" w:hAnsi="Footlight MT Light"/>
                <w:b/>
                <w:sz w:val="28"/>
                <w:szCs w:val="28"/>
              </w:rPr>
              <w:t>Pollutant</w:t>
            </w:r>
          </w:p>
        </w:tc>
        <w:tc>
          <w:tcPr>
            <w:tcW w:w="2880" w:type="dxa"/>
            <w:vAlign w:val="center"/>
          </w:tcPr>
          <w:p w:rsidR="002B0F65" w:rsidRPr="0070310B" w:rsidRDefault="00611A99" w:rsidP="00611A9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70310B">
              <w:rPr>
                <w:rFonts w:ascii="Footlight MT Light" w:hAnsi="Footlight MT Light"/>
                <w:b/>
                <w:sz w:val="28"/>
                <w:szCs w:val="28"/>
              </w:rPr>
              <w:t>1. Description</w:t>
            </w:r>
          </w:p>
          <w:p w:rsidR="00611A99" w:rsidRPr="0070310B" w:rsidRDefault="00611A99" w:rsidP="00611A9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70310B">
              <w:rPr>
                <w:rFonts w:ascii="Footlight MT Light" w:hAnsi="Footlight MT Light"/>
                <w:b/>
                <w:sz w:val="28"/>
                <w:szCs w:val="28"/>
              </w:rPr>
              <w:t>2. Acronym</w:t>
            </w:r>
          </w:p>
          <w:p w:rsidR="00611A99" w:rsidRPr="0070310B" w:rsidRDefault="00611A99" w:rsidP="0070310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bookmarkStart w:id="0" w:name="_GoBack"/>
            <w:bookmarkEnd w:id="0"/>
            <w:r w:rsidRPr="0070310B">
              <w:rPr>
                <w:rFonts w:ascii="Footlight MT Light" w:hAnsi="Footlight MT Light"/>
                <w:b/>
                <w:sz w:val="28"/>
                <w:szCs w:val="28"/>
              </w:rPr>
              <w:t>3. Primary (1</w:t>
            </w:r>
            <w:r w:rsidRPr="0070310B">
              <w:rPr>
                <w:rFonts w:ascii="Footlight MT Light" w:hAnsi="Footlight MT Light"/>
                <w:b/>
                <w:sz w:val="28"/>
                <w:szCs w:val="28"/>
                <w:vertAlign w:val="superscript"/>
              </w:rPr>
              <w:t>o</w:t>
            </w:r>
            <w:r w:rsidRPr="0070310B">
              <w:rPr>
                <w:rFonts w:ascii="Footlight MT Light" w:hAnsi="Footlight MT Light"/>
                <w:b/>
                <w:sz w:val="28"/>
                <w:szCs w:val="28"/>
              </w:rPr>
              <w:t>) or Secondary(2</w:t>
            </w:r>
            <w:r w:rsidRPr="0070310B">
              <w:rPr>
                <w:rFonts w:ascii="Footlight MT Light" w:hAnsi="Footlight MT Light"/>
                <w:b/>
                <w:sz w:val="28"/>
                <w:szCs w:val="28"/>
                <w:vertAlign w:val="superscript"/>
              </w:rPr>
              <w:t>o</w:t>
            </w:r>
            <w:r w:rsidRPr="0070310B">
              <w:rPr>
                <w:rFonts w:ascii="Footlight MT Light" w:hAnsi="Footlight MT Light"/>
                <w:b/>
                <w:sz w:val="28"/>
                <w:szCs w:val="28"/>
              </w:rPr>
              <w:t>)</w:t>
            </w:r>
          </w:p>
        </w:tc>
        <w:tc>
          <w:tcPr>
            <w:tcW w:w="2697" w:type="dxa"/>
            <w:vAlign w:val="center"/>
          </w:tcPr>
          <w:p w:rsidR="002B0F65" w:rsidRPr="0070310B" w:rsidRDefault="00611A99" w:rsidP="00611A9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70310B">
              <w:rPr>
                <w:rFonts w:ascii="Footlight MT Light" w:hAnsi="Footlight MT Light"/>
                <w:b/>
                <w:sz w:val="28"/>
                <w:szCs w:val="28"/>
              </w:rPr>
              <w:t>1. Source</w:t>
            </w:r>
          </w:p>
          <w:p w:rsidR="00611A99" w:rsidRPr="0070310B" w:rsidRDefault="00611A99" w:rsidP="00611A9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70310B">
              <w:rPr>
                <w:rFonts w:ascii="Footlight MT Light" w:hAnsi="Footlight MT Light"/>
                <w:b/>
                <w:sz w:val="28"/>
                <w:szCs w:val="28"/>
              </w:rPr>
              <w:t>2. Law/Treaty</w:t>
            </w:r>
          </w:p>
        </w:tc>
        <w:tc>
          <w:tcPr>
            <w:tcW w:w="2338" w:type="dxa"/>
            <w:vAlign w:val="center"/>
          </w:tcPr>
          <w:p w:rsidR="002B0F65" w:rsidRPr="0070310B" w:rsidRDefault="00611A99" w:rsidP="002B0F65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70310B">
              <w:rPr>
                <w:rFonts w:ascii="Footlight MT Light" w:hAnsi="Footlight MT Light"/>
                <w:b/>
                <w:sz w:val="28"/>
                <w:szCs w:val="28"/>
              </w:rPr>
              <w:t>Impact</w:t>
            </w:r>
          </w:p>
        </w:tc>
      </w:tr>
      <w:tr w:rsidR="002B0F65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2B0F65" w:rsidRPr="002B0F65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Carbon Monoxide</w:t>
            </w:r>
          </w:p>
        </w:tc>
        <w:tc>
          <w:tcPr>
            <w:tcW w:w="2880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2B0F65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2B0F65" w:rsidRPr="002B0F65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Lead</w:t>
            </w:r>
          </w:p>
        </w:tc>
        <w:tc>
          <w:tcPr>
            <w:tcW w:w="2880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2B0F65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2B0F65" w:rsidRPr="002B0F65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Nitrogen dioxide </w:t>
            </w:r>
          </w:p>
        </w:tc>
        <w:tc>
          <w:tcPr>
            <w:tcW w:w="2880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2B0F65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2B0F65" w:rsidRPr="002B0F65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lastRenderedPageBreak/>
              <w:t>Particulate Matter</w:t>
            </w:r>
          </w:p>
        </w:tc>
        <w:tc>
          <w:tcPr>
            <w:tcW w:w="2880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2B0F65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2B0F65" w:rsidRPr="002B0F65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Sulfur dioxide</w:t>
            </w:r>
          </w:p>
        </w:tc>
        <w:tc>
          <w:tcPr>
            <w:tcW w:w="2880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2B0F65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2B0F65" w:rsidRPr="002B0F65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Tropospheric Ozone</w:t>
            </w:r>
          </w:p>
        </w:tc>
        <w:tc>
          <w:tcPr>
            <w:tcW w:w="2880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2B0F65" w:rsidRDefault="002B0F65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611A99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611A99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Carbon dioxide</w:t>
            </w:r>
          </w:p>
        </w:tc>
        <w:tc>
          <w:tcPr>
            <w:tcW w:w="2880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611A99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611A99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lastRenderedPageBreak/>
              <w:t>Mercury</w:t>
            </w:r>
          </w:p>
        </w:tc>
        <w:tc>
          <w:tcPr>
            <w:tcW w:w="2880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611A99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611A99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Nitric Oxide</w:t>
            </w:r>
          </w:p>
        </w:tc>
        <w:tc>
          <w:tcPr>
            <w:tcW w:w="2880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611A99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611A99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Nitric Acid</w:t>
            </w:r>
          </w:p>
        </w:tc>
        <w:tc>
          <w:tcPr>
            <w:tcW w:w="2880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611A99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611A99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b/>
                <w:sz w:val="28"/>
                <w:szCs w:val="28"/>
              </w:rPr>
              <w:t>Peroxacyl</w:t>
            </w:r>
            <w:proofErr w:type="spellEnd"/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nitrates</w:t>
            </w:r>
          </w:p>
        </w:tc>
        <w:tc>
          <w:tcPr>
            <w:tcW w:w="2880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611A99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611A99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lastRenderedPageBreak/>
              <w:t>Sulfur trioxides</w:t>
            </w:r>
          </w:p>
        </w:tc>
        <w:tc>
          <w:tcPr>
            <w:tcW w:w="2880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611A99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611A99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Sulfuric acid</w:t>
            </w:r>
          </w:p>
        </w:tc>
        <w:tc>
          <w:tcPr>
            <w:tcW w:w="2880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611A99" w:rsidTr="0070310B">
        <w:trPr>
          <w:cantSplit/>
          <w:trHeight w:val="3024"/>
        </w:trPr>
        <w:tc>
          <w:tcPr>
            <w:tcW w:w="1435" w:type="dxa"/>
            <w:textDirection w:val="tbRl"/>
            <w:vAlign w:val="center"/>
          </w:tcPr>
          <w:p w:rsidR="00611A99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Volatile Organic</w:t>
            </w:r>
          </w:p>
          <w:p w:rsidR="00611A99" w:rsidRDefault="00611A99" w:rsidP="002B0F65">
            <w:pPr>
              <w:ind w:left="113" w:right="113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Compounds</w:t>
            </w:r>
          </w:p>
        </w:tc>
        <w:tc>
          <w:tcPr>
            <w:tcW w:w="2880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97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38" w:type="dxa"/>
            <w:vAlign w:val="center"/>
          </w:tcPr>
          <w:p w:rsidR="00611A99" w:rsidRDefault="00611A99" w:rsidP="002B0F65">
            <w:pPr>
              <w:jc w:val="center"/>
              <w:rPr>
                <w:rFonts w:ascii="Footlight MT Light" w:hAnsi="Footlight MT Light"/>
              </w:rPr>
            </w:pPr>
          </w:p>
        </w:tc>
      </w:tr>
    </w:tbl>
    <w:p w:rsidR="002B0F65" w:rsidRPr="002B0F65" w:rsidRDefault="002B0F65">
      <w:pPr>
        <w:rPr>
          <w:rFonts w:ascii="Footlight MT Light" w:hAnsi="Footlight MT Light"/>
        </w:rPr>
      </w:pPr>
    </w:p>
    <w:sectPr w:rsidR="002B0F65" w:rsidRPr="002B0F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A6" w:rsidRDefault="00210EA6" w:rsidP="00611A99">
      <w:pPr>
        <w:spacing w:after="0" w:line="240" w:lineRule="auto"/>
      </w:pPr>
      <w:r>
        <w:separator/>
      </w:r>
    </w:p>
  </w:endnote>
  <w:endnote w:type="continuationSeparator" w:id="0">
    <w:p w:rsidR="00210EA6" w:rsidRDefault="00210EA6" w:rsidP="0061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691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A99" w:rsidRDefault="00611A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1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1A99" w:rsidRDefault="00611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A6" w:rsidRDefault="00210EA6" w:rsidP="00611A99">
      <w:pPr>
        <w:spacing w:after="0" w:line="240" w:lineRule="auto"/>
      </w:pPr>
      <w:r>
        <w:separator/>
      </w:r>
    </w:p>
  </w:footnote>
  <w:footnote w:type="continuationSeparator" w:id="0">
    <w:p w:rsidR="00210EA6" w:rsidRDefault="00210EA6" w:rsidP="00611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65"/>
    <w:rsid w:val="000B71AA"/>
    <w:rsid w:val="001713AF"/>
    <w:rsid w:val="00210EA6"/>
    <w:rsid w:val="002B0F65"/>
    <w:rsid w:val="00611A99"/>
    <w:rsid w:val="0070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67CB"/>
  <w15:chartTrackingRefBased/>
  <w15:docId w15:val="{14EAF6BE-C81B-462B-B07E-E92EA977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99"/>
  </w:style>
  <w:style w:type="paragraph" w:styleId="Footer">
    <w:name w:val="footer"/>
    <w:basedOn w:val="Normal"/>
    <w:link w:val="FooterChar"/>
    <w:uiPriority w:val="99"/>
    <w:unhideWhenUsed/>
    <w:rsid w:val="0061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2017-02-17T12:53:00Z</cp:lastPrinted>
  <dcterms:created xsi:type="dcterms:W3CDTF">2017-02-17T13:30:00Z</dcterms:created>
  <dcterms:modified xsi:type="dcterms:W3CDTF">2018-02-28T12:12:00Z</dcterms:modified>
</cp:coreProperties>
</file>